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132223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9.6.2015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19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>:  9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FE19F3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498372859" r:id="rId8"/>
        </w:object>
      </w:r>
    </w:p>
    <w:p w:rsidR="00BC28CD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proofErr w:type="spellStart"/>
      <w:r w:rsidR="00132223">
        <w:t>Mihola</w:t>
      </w:r>
      <w:proofErr w:type="spellEnd"/>
      <w:proofErr w:type="gramEnd"/>
      <w:r w:rsidR="00132223">
        <w:t xml:space="preserve"> </w:t>
      </w:r>
      <w:proofErr w:type="spellStart"/>
      <w:r w:rsidR="00132223">
        <w:t>Jarolav</w:t>
      </w:r>
      <w:proofErr w:type="spellEnd"/>
      <w:r w:rsidR="00132223">
        <w:t xml:space="preserve">, </w:t>
      </w:r>
      <w:proofErr w:type="spellStart"/>
      <w:r w:rsidR="00132223">
        <w:t>Rapf</w:t>
      </w:r>
      <w:proofErr w:type="spellEnd"/>
      <w:r w:rsidR="00132223">
        <w:t xml:space="preserve"> Otto</w:t>
      </w:r>
    </w:p>
    <w:p w:rsidR="00BC28CD" w:rsidRDefault="00FE19F3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98372860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132223">
        <w:t>žádosti státních lesů.</w:t>
      </w:r>
    </w:p>
    <w:p w:rsidR="00CB5CA1" w:rsidRDefault="00EF0CF6" w:rsidP="001C1ECC">
      <w:pPr>
        <w:pStyle w:val="Odstavecseseznamem"/>
        <w:numPr>
          <w:ilvl w:val="0"/>
          <w:numId w:val="3"/>
        </w:numPr>
        <w:spacing w:line="240" w:lineRule="auto"/>
      </w:pPr>
      <w:r>
        <w:t>Revokace dohody o ú</w:t>
      </w:r>
      <w:r w:rsidR="00132223">
        <w:t>hradě příspěvků na provoz ZŠ a MŠ Višňové</w:t>
      </w:r>
      <w:r>
        <w:t xml:space="preserve"> a příspěvku na stravování.</w:t>
      </w:r>
    </w:p>
    <w:p w:rsidR="00CB5CA1" w:rsidRDefault="0013222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dohody na úhradu výdajů školských zařízení a smlouvy o poskytnutí příspěvku s Městysem Višňové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rozpočtového opatření </w:t>
      </w:r>
      <w:r w:rsidR="00132223">
        <w:t>č. 2.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132223">
        <w:t>návrhu závěrečného účtu obce Trstěnice.</w:t>
      </w:r>
    </w:p>
    <w:p w:rsidR="00BB6D78" w:rsidRDefault="00BB6D78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dodatku ke smlouvě o dílo s Ing. Arch. Vávrou.</w:t>
      </w:r>
    </w:p>
    <w:p w:rsidR="00CC2631" w:rsidRDefault="0013222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příspěvku na stravné pro paní Baštovou.</w:t>
      </w:r>
    </w:p>
    <w:p w:rsidR="00CC2631" w:rsidRDefault="00132223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návrhu závěrečného účtu DSO </w:t>
      </w:r>
      <w:proofErr w:type="spellStart"/>
      <w:r>
        <w:t>Moravskokrumlovsko</w:t>
      </w:r>
      <w:proofErr w:type="spellEnd"/>
      <w:r>
        <w:t>.</w:t>
      </w:r>
    </w:p>
    <w:p w:rsidR="00132223" w:rsidRDefault="00132223" w:rsidP="00132223">
      <w:pPr>
        <w:spacing w:line="240" w:lineRule="auto"/>
      </w:pPr>
      <w:proofErr w:type="gramStart"/>
      <w:r>
        <w:t>Různé : organizace</w:t>
      </w:r>
      <w:proofErr w:type="gramEnd"/>
      <w:r>
        <w:t xml:space="preserve"> </w:t>
      </w:r>
      <w:r w:rsidR="00EF0CF6">
        <w:t>„</w:t>
      </w:r>
      <w:r w:rsidR="00D05A1F">
        <w:t>Tanečku pod  lipami</w:t>
      </w:r>
      <w:r w:rsidR="00410C62">
        <w:t xml:space="preserve">“ s hudební skupinou </w:t>
      </w:r>
      <w:proofErr w:type="spellStart"/>
      <w:r w:rsidR="00410C62">
        <w:t>Túfaranka</w:t>
      </w:r>
      <w:proofErr w:type="spellEnd"/>
      <w:r w:rsidR="00410C62">
        <w:t xml:space="preserve"> ze Šakvic, přípojky ke kanalizaci budov ve vlastnictví obce, odběry ze studny u p Buchty č. p. 61.</w:t>
      </w:r>
      <w:bookmarkStart w:id="2" w:name="_GoBack"/>
      <w:bookmarkEnd w:id="2"/>
    </w:p>
    <w:bookmarkStart w:id="3" w:name="_MON_1478597381"/>
    <w:bookmarkEnd w:id="3"/>
    <w:p w:rsidR="00CC2631" w:rsidRDefault="00FE19F3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9" o:title=""/>
          </v:shape>
          <o:OLEObject Type="Embed" ProgID="Excel.Sheet.12" ShapeID="_x0000_i1027" DrawAspect="Content" ObjectID="_1498372861" r:id="rId11"/>
        </w:object>
      </w:r>
    </w:p>
    <w:p w:rsidR="00132223" w:rsidRDefault="00132223" w:rsidP="001C1ECC">
      <w:pPr>
        <w:spacing w:line="240" w:lineRule="auto"/>
      </w:pP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>
        <w:t xml:space="preserve"> </w:t>
      </w:r>
      <w:r w:rsidR="00741C95">
        <w:t>žádost S</w:t>
      </w:r>
      <w:r w:rsidR="00132223">
        <w:t xml:space="preserve">tátních lesů o vykácení 2 stromů na pozemku </w:t>
      </w:r>
      <w:proofErr w:type="spellStart"/>
      <w:proofErr w:type="gramStart"/>
      <w:r w:rsidR="00132223">
        <w:t>par.č</w:t>
      </w:r>
      <w:proofErr w:type="spellEnd"/>
      <w:r w:rsidR="00132223">
        <w:t>.</w:t>
      </w:r>
      <w:proofErr w:type="gramEnd"/>
      <w:r w:rsidR="00132223">
        <w:t xml:space="preserve"> 2366/2 ostatní plocha v ku Trstěnice o skácení bylo požádáno z důvodu opravy mostku přes vodní příkop k domu č. p. 102</w:t>
      </w:r>
      <w:r w:rsidR="00EF0CF6">
        <w:t>.</w:t>
      </w:r>
    </w:p>
    <w:bookmarkStart w:id="4" w:name="_MON_1478597454"/>
    <w:bookmarkEnd w:id="4"/>
    <w:p w:rsidR="00CB5CA1" w:rsidRDefault="00EF0CF6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2" o:title=""/>
          </v:shape>
          <o:OLEObject Type="Embed" ProgID="Excel.Sheet.12" ShapeID="_x0000_i1028" DrawAspect="Content" ObjectID="_1498372862" r:id="rId13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>
        <w:t xml:space="preserve"> </w:t>
      </w:r>
      <w:r w:rsidR="00EF0CF6">
        <w:t>revokaci dohody o úhradě příspěvků na provoz ZŠ a MŠ Višňové a příspěvku na stravování.</w:t>
      </w:r>
    </w:p>
    <w:bookmarkStart w:id="5" w:name="_MON_1478461713"/>
    <w:bookmarkEnd w:id="5"/>
    <w:p w:rsidR="00CB5CA1" w:rsidRDefault="00EF0CF6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4" o:title=""/>
          </v:shape>
          <o:OLEObject Type="Embed" ProgID="Excel.Sheet.12" ShapeID="_x0000_i1029" DrawAspect="Content" ObjectID="_1498372863" r:id="rId15"/>
        </w:object>
      </w:r>
    </w:p>
    <w:p w:rsidR="007F6F6E" w:rsidRDefault="007F6F6E" w:rsidP="00EF0CF6">
      <w:pPr>
        <w:spacing w:line="240" w:lineRule="auto"/>
      </w:pPr>
      <w:r>
        <w:t xml:space="preserve">Ad 3) ZO schvaluje </w:t>
      </w:r>
      <w:r w:rsidR="00EF0CF6">
        <w:t>dohodu na úhradu výdajů školských zařízení a smlouvu o poskytnutí příspěvku s Městysem Višňové. Tyto 2 smlouvy nahrazují revokovanou dohodu o úhradě příspěvku na provoz ZŠ a MŠ Višňové a příspěvku na stravování.</w:t>
      </w:r>
    </w:p>
    <w:bookmarkStart w:id="6" w:name="_MON_1478462950"/>
    <w:bookmarkEnd w:id="6"/>
    <w:p w:rsidR="00C32089" w:rsidRDefault="00EF0CF6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6" o:title=""/>
          </v:shape>
          <o:OLEObject Type="Embed" ProgID="Excel.Sheet.12" ShapeID="_x0000_i1030" DrawAspect="Content" ObjectID="_1498372864" r:id="rId17"/>
        </w:object>
      </w:r>
    </w:p>
    <w:p w:rsidR="00EF0CF6" w:rsidRDefault="00EF0CF6" w:rsidP="001C1ECC">
      <w:pPr>
        <w:spacing w:line="240" w:lineRule="auto"/>
      </w:pPr>
    </w:p>
    <w:p w:rsidR="00971B81" w:rsidRDefault="00971B81" w:rsidP="001C1ECC">
      <w:pPr>
        <w:spacing w:line="240" w:lineRule="auto"/>
      </w:pPr>
      <w:r>
        <w:t>Ad 4) ZO schvaluje rozpočtové opatření č. 2</w:t>
      </w:r>
    </w:p>
    <w:p w:rsidR="00971B81" w:rsidRDefault="00971B81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18" o:title=""/>
          </v:shape>
          <o:OLEObject Type="Embed" ProgID="Excel.Sheet.12" ShapeID="_x0000_i1031" DrawAspect="Content" ObjectID="_1498372865" r:id="rId19"/>
        </w:object>
      </w:r>
    </w:p>
    <w:p w:rsidR="00EF0CF6" w:rsidRPr="00971B81" w:rsidRDefault="0036163D" w:rsidP="001C1ECC">
      <w:pPr>
        <w:spacing w:line="240" w:lineRule="auto"/>
      </w:pPr>
      <w:r>
        <w:t xml:space="preserve">ad </w:t>
      </w:r>
      <w:r w:rsidR="00971B81">
        <w:t>5</w:t>
      </w:r>
      <w:r>
        <w:t xml:space="preserve">) ZO </w:t>
      </w:r>
      <w:r w:rsidR="00EF0CF6">
        <w:t xml:space="preserve">Trstěnice projednalo na svém zasedání Závěrečný účet obce Trstěnice za rok 2014 a v souladu s ustanovením § 17 </w:t>
      </w:r>
      <w:proofErr w:type="gramStart"/>
      <w:r w:rsidR="00EF0CF6">
        <w:t>odst.7</w:t>
      </w:r>
      <w:r w:rsidR="00741C95">
        <w:t xml:space="preserve"> Zákona</w:t>
      </w:r>
      <w:proofErr w:type="gramEnd"/>
      <w:r w:rsidR="00741C95">
        <w:t xml:space="preserve"> </w:t>
      </w:r>
      <w:r w:rsidR="00EF0CF6">
        <w:t>č. 250/2000 sb., ve znění pozdějších předpisů.</w:t>
      </w:r>
      <w:r w:rsidR="00971B81">
        <w:t xml:space="preserve"> Schvaluje celoroční hospodaření obce Trstěnice včetně výsledku přezkoumání hospodaření obce Trstěnice za rok 2014, a to </w:t>
      </w:r>
      <w:r w:rsidR="00971B81">
        <w:rPr>
          <w:b/>
        </w:rPr>
        <w:t>bez výhrad.</w:t>
      </w:r>
    </w:p>
    <w:bookmarkStart w:id="7" w:name="_MON_1478463014"/>
    <w:bookmarkEnd w:id="7"/>
    <w:p w:rsidR="00BC28CD" w:rsidRDefault="00971B81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0" o:title=""/>
          </v:shape>
          <o:OLEObject Type="Embed" ProgID="Excel.Sheet.12" ShapeID="_x0000_i1032" DrawAspect="Content" ObjectID="_1498372866" r:id="rId21"/>
        </w:object>
      </w:r>
    </w:p>
    <w:p w:rsidR="00891200" w:rsidRDefault="0036163D" w:rsidP="001C1ECC">
      <w:pPr>
        <w:spacing w:line="240" w:lineRule="auto"/>
      </w:pPr>
      <w:r>
        <w:t xml:space="preserve">ad </w:t>
      </w:r>
      <w:r w:rsidR="00FF32DC">
        <w:t>6</w:t>
      </w:r>
      <w:r>
        <w:t xml:space="preserve">) ZO schvaluje </w:t>
      </w:r>
      <w:r w:rsidR="00971B81">
        <w:t xml:space="preserve">dodatek ke smlouvě o dílo s Ing. Vávrou. Z důvodu včasného nedodání podkladů </w:t>
      </w:r>
      <w:r w:rsidR="00741C95">
        <w:t xml:space="preserve">pro </w:t>
      </w:r>
      <w:r w:rsidR="00971B81">
        <w:t xml:space="preserve">vypracování návrhu územního plánu byla obci Trstěnice zamítnuta žádost o dotaci na </w:t>
      </w:r>
      <w:proofErr w:type="gramStart"/>
      <w:r w:rsidR="00971B81">
        <w:t>vypracování  ÚP</w:t>
      </w:r>
      <w:proofErr w:type="gramEnd"/>
      <w:r w:rsidR="00971B81">
        <w:t>. Termín pro vypracování návrhu ÚP se tímto dodatkem posunuje o 2 měsíce.</w:t>
      </w:r>
      <w:r w:rsidR="00741C95">
        <w:t xml:space="preserve"> </w:t>
      </w:r>
    </w:p>
    <w:bookmarkStart w:id="8" w:name="_MON_1478463039"/>
    <w:bookmarkEnd w:id="8"/>
    <w:p w:rsidR="00C32089" w:rsidRDefault="00971B81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2" o:title=""/>
          </v:shape>
          <o:OLEObject Type="Embed" ProgID="Excel.Sheet.12" ShapeID="_x0000_i1033" DrawAspect="Content" ObjectID="_1498372867" r:id="rId23"/>
        </w:object>
      </w:r>
    </w:p>
    <w:p w:rsidR="00C32089" w:rsidRDefault="0036163D" w:rsidP="00971B81">
      <w:pPr>
        <w:spacing w:line="240" w:lineRule="auto"/>
      </w:pPr>
      <w:r>
        <w:t xml:space="preserve">ad </w:t>
      </w:r>
      <w:r w:rsidR="00FF32DC">
        <w:t>7</w:t>
      </w:r>
      <w:r>
        <w:t xml:space="preserve">) </w:t>
      </w:r>
      <w:r w:rsidR="00FF32DC">
        <w:t xml:space="preserve">ZO </w:t>
      </w:r>
      <w:r w:rsidR="00971B81">
        <w:t>schvaluje p</w:t>
      </w:r>
      <w:r w:rsidR="00741C95">
        <w:t>říspěvek na stravování pro p. účetní Baštovou.</w:t>
      </w:r>
    </w:p>
    <w:bookmarkStart w:id="9" w:name="_MON_1496472100"/>
    <w:bookmarkEnd w:id="9"/>
    <w:p w:rsidR="00BB6D78" w:rsidRDefault="00BB6D78" w:rsidP="00971B81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4" o:title=""/>
          </v:shape>
          <o:OLEObject Type="Embed" ProgID="Excel.Sheet.12" ShapeID="_x0000_i1034" DrawAspect="Content" ObjectID="_1498372868" r:id="rId25"/>
        </w:object>
      </w:r>
    </w:p>
    <w:p w:rsidR="00FF32DC" w:rsidRDefault="0036163D" w:rsidP="001C1ECC">
      <w:pPr>
        <w:spacing w:line="240" w:lineRule="auto"/>
      </w:pPr>
      <w:r>
        <w:t xml:space="preserve">ad </w:t>
      </w:r>
      <w:r w:rsidR="00FF32DC">
        <w:t>8</w:t>
      </w:r>
      <w:r>
        <w:t>)</w:t>
      </w:r>
      <w:r w:rsidR="00FF32DC">
        <w:t xml:space="preserve"> </w:t>
      </w:r>
      <w:r w:rsidR="00BB6D78">
        <w:t xml:space="preserve">ZO schvaluje návrh závěrečného účtu DSO </w:t>
      </w:r>
      <w:proofErr w:type="spellStart"/>
      <w:r w:rsidR="00BB6D78">
        <w:t>Moravskokrumlovsko</w:t>
      </w:r>
      <w:proofErr w:type="spellEnd"/>
      <w:r w:rsidR="00BB6D78">
        <w:t>.</w:t>
      </w:r>
    </w:p>
    <w:p w:rsidR="002953B2" w:rsidRDefault="002953B2" w:rsidP="001C1ECC">
      <w:pPr>
        <w:spacing w:line="240" w:lineRule="auto"/>
      </w:pPr>
    </w:p>
    <w:p w:rsidR="002953B2" w:rsidRDefault="002953B2" w:rsidP="001C1ECC">
      <w:pPr>
        <w:spacing w:line="240" w:lineRule="auto"/>
      </w:pPr>
      <w:r>
        <w:t xml:space="preserve">Různé  :  </w:t>
      </w:r>
      <w:r w:rsidR="00FF046C">
        <w:t xml:space="preserve">-      </w:t>
      </w:r>
      <w:r w:rsidR="00BB6D78">
        <w:t>organizace „Tanečku pod lipami“</w:t>
      </w:r>
      <w:r w:rsidR="00D05A1F">
        <w:t>. ZO bylo seznámeno s tím,</w:t>
      </w:r>
      <w:r w:rsidR="00003089">
        <w:t xml:space="preserve"> že při zalévání sklepa</w:t>
      </w:r>
      <w:r w:rsidR="00D05A1F">
        <w:t>, který je v trase kanalizace a nelze jej obejít, bude použita směs popílku.</w:t>
      </w:r>
      <w:r w:rsidR="00003089">
        <w:t xml:space="preserve"> Proti tomuto zásahu se postavil p. Buchta, který ze stejného pramene, kterým je napájena studna ve sklepě, užívá vodu ve své domácnosti.</w:t>
      </w:r>
      <w:r w:rsidR="00D05A1F">
        <w:t xml:space="preserve"> Po </w:t>
      </w:r>
      <w:r w:rsidR="00003089">
        <w:t>konzultaci se zástupci z odboru ŽP z Městského úřadu v </w:t>
      </w:r>
      <w:proofErr w:type="gramStart"/>
      <w:r w:rsidR="00003089">
        <w:t>Mor</w:t>
      </w:r>
      <w:proofErr w:type="gramEnd"/>
      <w:r w:rsidR="00003089">
        <w:t>. Krumlově bylo rozhodnuto, že před zalitím sklepa směsí popílku (na tuto směs je vystaven bezpečnostní list a potvrzuje nezávadnost směsi) bude proveden jeden krácený odběr ze studny p. Buchty a po cca 1 měsíci bude proveden druhý, také krácený odběr. To proto, aby i obec byla kryta před případným nařknutím ze znečišťování zdrojů vody. Oba odběry bude financovat tedy obec.</w:t>
      </w:r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 19.45 hod.</w:t>
      </w:r>
    </w:p>
    <w:p w:rsidR="00BB6D78" w:rsidRDefault="00BB6D78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proofErr w:type="spellStart"/>
      <w:r w:rsidR="00BB6D78">
        <w:t>Mihola</w:t>
      </w:r>
      <w:proofErr w:type="spellEnd"/>
      <w:proofErr w:type="gramEnd"/>
      <w:r w:rsidR="00BB6D78">
        <w:t xml:space="preserve"> </w:t>
      </w:r>
      <w:proofErr w:type="spellStart"/>
      <w:r w:rsidR="00BB6D78">
        <w:t>Jarolav</w:t>
      </w:r>
      <w:proofErr w:type="spellEnd"/>
      <w:r w:rsidR="00BB6D78">
        <w:t xml:space="preserve"> </w:t>
      </w:r>
      <w:r>
        <w:t xml:space="preserve">…………………………………..           </w:t>
      </w:r>
      <w:proofErr w:type="spellStart"/>
      <w:r w:rsidR="00BB6D78">
        <w:t>Rapf</w:t>
      </w:r>
      <w:proofErr w:type="spellEnd"/>
      <w:r w:rsidR="00BB6D78">
        <w:t xml:space="preserve"> Otto 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741C95" w:rsidP="00D329B8">
      <w:pPr>
        <w:spacing w:line="240" w:lineRule="auto"/>
      </w:pPr>
      <w:r>
        <w:t>Starostka: Jana Smejkalová ……………………………………………….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9FF"/>
    <w:rsid w:val="00003089"/>
    <w:rsid w:val="00017C6B"/>
    <w:rsid w:val="00024EBE"/>
    <w:rsid w:val="000602B7"/>
    <w:rsid w:val="00095274"/>
    <w:rsid w:val="00125E4E"/>
    <w:rsid w:val="00132223"/>
    <w:rsid w:val="00165C1F"/>
    <w:rsid w:val="001C1ECC"/>
    <w:rsid w:val="001F5E08"/>
    <w:rsid w:val="00212A87"/>
    <w:rsid w:val="00214215"/>
    <w:rsid w:val="002305ED"/>
    <w:rsid w:val="00283A46"/>
    <w:rsid w:val="002953B2"/>
    <w:rsid w:val="002B5D6E"/>
    <w:rsid w:val="002B745A"/>
    <w:rsid w:val="002D4C1B"/>
    <w:rsid w:val="00331059"/>
    <w:rsid w:val="0036163D"/>
    <w:rsid w:val="00381878"/>
    <w:rsid w:val="003A754A"/>
    <w:rsid w:val="003C5248"/>
    <w:rsid w:val="00410C62"/>
    <w:rsid w:val="004722B1"/>
    <w:rsid w:val="00477122"/>
    <w:rsid w:val="004967F6"/>
    <w:rsid w:val="004B48DA"/>
    <w:rsid w:val="004D3054"/>
    <w:rsid w:val="00510E14"/>
    <w:rsid w:val="005E1F8F"/>
    <w:rsid w:val="00601D33"/>
    <w:rsid w:val="00620734"/>
    <w:rsid w:val="00657AEB"/>
    <w:rsid w:val="00661A3A"/>
    <w:rsid w:val="00681696"/>
    <w:rsid w:val="006904C8"/>
    <w:rsid w:val="006D47F7"/>
    <w:rsid w:val="00726E5A"/>
    <w:rsid w:val="0073381E"/>
    <w:rsid w:val="00740C98"/>
    <w:rsid w:val="00741C95"/>
    <w:rsid w:val="00775023"/>
    <w:rsid w:val="007A2D38"/>
    <w:rsid w:val="007B0596"/>
    <w:rsid w:val="007C252A"/>
    <w:rsid w:val="007F6F6E"/>
    <w:rsid w:val="00823C57"/>
    <w:rsid w:val="0086782E"/>
    <w:rsid w:val="00891200"/>
    <w:rsid w:val="00893C5E"/>
    <w:rsid w:val="008B75F5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F520A"/>
    <w:rsid w:val="00A20C4D"/>
    <w:rsid w:val="00A32E94"/>
    <w:rsid w:val="00A634E6"/>
    <w:rsid w:val="00AA0771"/>
    <w:rsid w:val="00AA639C"/>
    <w:rsid w:val="00AF0BDB"/>
    <w:rsid w:val="00B210F0"/>
    <w:rsid w:val="00B81676"/>
    <w:rsid w:val="00BA62CE"/>
    <w:rsid w:val="00BB1C66"/>
    <w:rsid w:val="00BB6D78"/>
    <w:rsid w:val="00BC28CD"/>
    <w:rsid w:val="00BC66CC"/>
    <w:rsid w:val="00BD3244"/>
    <w:rsid w:val="00BF5C25"/>
    <w:rsid w:val="00C32089"/>
    <w:rsid w:val="00C44386"/>
    <w:rsid w:val="00C479FF"/>
    <w:rsid w:val="00C57D4F"/>
    <w:rsid w:val="00C66971"/>
    <w:rsid w:val="00CB5CA1"/>
    <w:rsid w:val="00CC2631"/>
    <w:rsid w:val="00D05A1F"/>
    <w:rsid w:val="00D329B8"/>
    <w:rsid w:val="00DA1374"/>
    <w:rsid w:val="00E11FD4"/>
    <w:rsid w:val="00E14B11"/>
    <w:rsid w:val="00E239AA"/>
    <w:rsid w:val="00E46A58"/>
    <w:rsid w:val="00E63062"/>
    <w:rsid w:val="00E73050"/>
    <w:rsid w:val="00E76005"/>
    <w:rsid w:val="00ED1E75"/>
    <w:rsid w:val="00EF0CF6"/>
    <w:rsid w:val="00F156B5"/>
    <w:rsid w:val="00F54D41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package" Target="embeddings/List_aplikace_Microsoft_Excel4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List_aplikace_Microsoft_Excel8.xlsx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package" Target="embeddings/List_aplikace_Microsoft_Excel6.xlsx"/><Relationship Id="rId25" Type="http://schemas.openxmlformats.org/officeDocument/2006/relationships/package" Target="embeddings/List_aplikace_Microsoft_Excel10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3.xlsx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Excel5.xlsx"/><Relationship Id="rId23" Type="http://schemas.openxmlformats.org/officeDocument/2006/relationships/package" Target="embeddings/List_aplikace_Microsoft_Excel9.xlsx"/><Relationship Id="rId10" Type="http://schemas.openxmlformats.org/officeDocument/2006/relationships/package" Target="embeddings/List_aplikace_Microsoft_Excel2.xlsx"/><Relationship Id="rId19" Type="http://schemas.openxmlformats.org/officeDocument/2006/relationships/package" Target="embeddings/List_aplikace_Microsoft_Excel7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44BE-8474-4AF8-9BC0-01A628C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9</cp:revision>
  <cp:lastPrinted>2015-07-14T07:53:00Z</cp:lastPrinted>
  <dcterms:created xsi:type="dcterms:W3CDTF">2014-11-27T12:48:00Z</dcterms:created>
  <dcterms:modified xsi:type="dcterms:W3CDTF">2015-07-14T07:54:00Z</dcterms:modified>
</cp:coreProperties>
</file>